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2A" w:rsidRDefault="00B2322A" w:rsidP="00B2322A">
      <w:pPr>
        <w:pStyle w:val="Heading2"/>
      </w:pPr>
      <w:r>
        <w:t>Description of the DOER Fellowship Grant project</w:t>
      </w:r>
      <w:bookmarkStart w:id="0" w:name="_GoBack"/>
      <w:bookmarkEnd w:id="0"/>
    </w:p>
    <w:p w:rsidR="009835D0" w:rsidRDefault="009426D8">
      <w:r>
        <w:t>The</w:t>
      </w:r>
      <w:r w:rsidR="009835D0">
        <w:t xml:space="preserve"> CSU Textbook Affordability</w:t>
      </w:r>
      <w:r>
        <w:t xml:space="preserve"> grants offered to faculty through the Michael Schwartz Library and Glenda Thornton, </w:t>
      </w:r>
      <w:r w:rsidRPr="00C22BF4">
        <w:t>Director</w:t>
      </w:r>
      <w:r>
        <w:t xml:space="preserve">, encouraged the adoption of </w:t>
      </w:r>
      <w:r w:rsidRPr="00994A84">
        <w:rPr>
          <w:i/>
        </w:rPr>
        <w:t>Theatrical Worlds</w:t>
      </w:r>
      <w:r>
        <w:t xml:space="preserve"> by Lisa Bernd, PhD. </w:t>
      </w:r>
      <w:r w:rsidRPr="00B6159A">
        <w:rPr>
          <w:i/>
        </w:rPr>
        <w:t>Theatrical Worlds</w:t>
      </w:r>
      <w:r>
        <w:t xml:space="preserve"> is an open source textbook, listed on the Open Textbook Library's website. It replaces a traditional text that would cost a student around $200. </w:t>
      </w:r>
      <w:r w:rsidR="005C29B8">
        <w:t xml:space="preserve">The current issues that students </w:t>
      </w:r>
      <w:r w:rsidR="00367925">
        <w:t xml:space="preserve">and teachers </w:t>
      </w:r>
      <w:r w:rsidR="005C29B8">
        <w:t xml:space="preserve">face with the rising cost of college tuition, texts and course materials </w:t>
      </w:r>
      <w:r>
        <w:t xml:space="preserve">inspired </w:t>
      </w:r>
      <w:r w:rsidR="005C29B8">
        <w:t xml:space="preserve">Dr. Bernd </w:t>
      </w:r>
      <w:r>
        <w:t xml:space="preserve">to adopt </w:t>
      </w:r>
      <w:r w:rsidR="005C29B8">
        <w:t>the</w:t>
      </w:r>
      <w:r>
        <w:t xml:space="preserve"> open text</w:t>
      </w:r>
      <w:r w:rsidR="005C29B8">
        <w:t>book.</w:t>
      </w:r>
      <w:r>
        <w:t xml:space="preserve">  </w:t>
      </w:r>
      <w:r w:rsidR="00E25F59">
        <w:t xml:space="preserve">An open textbook, freely available as a PDF, online, gives everyone access to the learning materials from day one.  Students do better in the course and don't fall behind. </w:t>
      </w:r>
    </w:p>
    <w:p w:rsidR="00563773" w:rsidRDefault="009835D0">
      <w:r>
        <w:t xml:space="preserve">Shortly, after receiving the CSU Textbook Affordability Grant, </w:t>
      </w:r>
      <w:r w:rsidR="009426D8">
        <w:t>Glenda Thornton and Gwen Ev</w:t>
      </w:r>
      <w:r>
        <w:t xml:space="preserve">ans, Director of OhioLINK, </w:t>
      </w:r>
      <w:r w:rsidR="009426D8">
        <w:t>passed along information about a second small</w:t>
      </w:r>
      <w:r w:rsidR="00563773">
        <w:t xml:space="preserve"> grant opportunity administered by the Open</w:t>
      </w:r>
      <w:r>
        <w:t xml:space="preserve"> </w:t>
      </w:r>
      <w:r w:rsidR="00563773">
        <w:t>Ed</w:t>
      </w:r>
      <w:r>
        <w:t>ucation</w:t>
      </w:r>
      <w:r w:rsidR="00563773">
        <w:t xml:space="preserve"> Group</w:t>
      </w:r>
      <w:r w:rsidR="00C61961">
        <w:t>,</w:t>
      </w:r>
      <w:r w:rsidR="00563773">
        <w:t xml:space="preserve"> and funde</w:t>
      </w:r>
      <w:r>
        <w:t>d by the William and Flora Hewle</w:t>
      </w:r>
      <w:r w:rsidR="00563773">
        <w:t>tt Foundation</w:t>
      </w:r>
      <w:r w:rsidR="00ED0BF6">
        <w:t xml:space="preserve">. </w:t>
      </w:r>
      <w:r w:rsidR="00463C14">
        <w:t>Thirty grants were</w:t>
      </w:r>
      <w:r w:rsidR="003137D6">
        <w:t xml:space="preserve"> offered nationally to instructional designer and subject matter experts working with OER. </w:t>
      </w:r>
      <w:r w:rsidR="00563773">
        <w:t>Th</w:t>
      </w:r>
      <w:r w:rsidR="00ED0BF6">
        <w:t>is Designing with Open Educational Resources (</w:t>
      </w:r>
      <w:r w:rsidR="00563773">
        <w:t>DOER</w:t>
      </w:r>
      <w:r w:rsidR="00ED0BF6">
        <w:t>)</w:t>
      </w:r>
      <w:r w:rsidR="00563773">
        <w:t xml:space="preserve"> Fellowship </w:t>
      </w:r>
      <w:r w:rsidR="00DF744F">
        <w:t>g</w:t>
      </w:r>
      <w:r w:rsidR="00563773">
        <w:t xml:space="preserve">rant </w:t>
      </w:r>
      <w:r w:rsidR="00C61961">
        <w:t xml:space="preserve">sparked the creation of three </w:t>
      </w:r>
      <w:r w:rsidR="002B7E0B">
        <w:t>renewable assignments,</w:t>
      </w:r>
      <w:r w:rsidR="00C61961">
        <w:t xml:space="preserve"> with associated learning objecti</w:t>
      </w:r>
      <w:r w:rsidR="00E531A4">
        <w:t>ves</w:t>
      </w:r>
      <w:r w:rsidR="00C61961">
        <w:t xml:space="preserve"> and grading rubrics, as well as the development of a Pressboo</w:t>
      </w:r>
      <w:r w:rsidR="00E531A4">
        <w:t>k to showcase student work</w:t>
      </w:r>
      <w:r w:rsidR="00C61961">
        <w:t xml:space="preserve">. </w:t>
      </w:r>
      <w:r w:rsidR="00EC1353">
        <w:t>Introduction to Theater students created interactive learning content and knowledge checks with the H5P plugin in WordPress</w:t>
      </w:r>
      <w:r w:rsidR="00887490">
        <w:t xml:space="preserve"> (Pressbooks)</w:t>
      </w:r>
      <w:r w:rsidR="00EC1353">
        <w:t xml:space="preserve">.  They also contributed </w:t>
      </w:r>
      <w:r w:rsidR="00CA54A8">
        <w:t xml:space="preserve">analyses of local live performances. You can see the student created open educational resource content </w:t>
      </w:r>
      <w:r w:rsidR="00B43DFC">
        <w:t xml:space="preserve">and the assignments </w:t>
      </w:r>
      <w:r w:rsidR="00CA54A8">
        <w:t>within the Pressbook called "</w:t>
      </w:r>
      <w:hyperlink r:id="rId4" w:history="1">
        <w:r w:rsidR="00CA54A8" w:rsidRPr="00CA54A8">
          <w:rPr>
            <w:rStyle w:val="Hyperlink"/>
          </w:rPr>
          <w:t>Introduction to Theater – Learning Resources – Fall 2017</w:t>
        </w:r>
      </w:hyperlink>
      <w:r w:rsidR="007E7069">
        <w:t xml:space="preserve">" hosted by the Michael Schwartz Library. (See: </w:t>
      </w:r>
      <w:hyperlink r:id="rId5" w:history="1">
        <w:r w:rsidR="00CA54A8" w:rsidRPr="00B75663">
          <w:rPr>
            <w:rStyle w:val="Hyperlink"/>
          </w:rPr>
          <w:t>https://pressbooks.ulib.csuohio.edu/theater/</w:t>
        </w:r>
      </w:hyperlink>
      <w:r w:rsidR="007E7069">
        <w:t>)</w:t>
      </w:r>
      <w:r w:rsidR="00CA54A8">
        <w:t xml:space="preserve">. </w:t>
      </w:r>
    </w:p>
    <w:p w:rsidR="00D618F1" w:rsidRDefault="00264446">
      <w:r>
        <w:t>The assignments are based on c</w:t>
      </w:r>
      <w:r w:rsidR="00D618F1">
        <w:t xml:space="preserve">onstructionism learning theory developed by Seymour Papert. Papert found that we learn best when </w:t>
      </w:r>
      <w:r w:rsidR="001176AF">
        <w:t xml:space="preserve">we're "actively engaged in constructing something that has personal meaning to [us]." Students were encouraged to pick a theater topic that interested them from </w:t>
      </w:r>
      <w:r w:rsidR="001176AF" w:rsidRPr="001176AF">
        <w:rPr>
          <w:i/>
        </w:rPr>
        <w:t>Theatrical Worlds</w:t>
      </w:r>
      <w:r w:rsidR="001176AF">
        <w:t>, or presented in the course. This helped Dr. Bernd determine what subjects interested students the most</w:t>
      </w:r>
      <w:r w:rsidR="007E4142">
        <w:t xml:space="preserve"> and facilitated engagement with the open resources</w:t>
      </w:r>
      <w:r w:rsidR="001176AF">
        <w:t xml:space="preserve">. Students were encouraged to collaborate on larger endeavors, such as the creation of interactive video. </w:t>
      </w:r>
      <w:r w:rsidR="00887490">
        <w:t>We were impressed by one student</w:t>
      </w:r>
      <w:r w:rsidR="005E48E6">
        <w:t>, Dylan Sell,</w:t>
      </w:r>
      <w:r w:rsidR="00887490">
        <w:t xml:space="preserve"> who </w:t>
      </w:r>
      <w:r w:rsidR="006A39D5">
        <w:t>created</w:t>
      </w:r>
      <w:r w:rsidR="00DB3468">
        <w:t xml:space="preserve"> an </w:t>
      </w:r>
      <w:hyperlink r:id="rId6" w:history="1">
        <w:r w:rsidR="00887490" w:rsidRPr="00B47055">
          <w:rPr>
            <w:rStyle w:val="Hyperlink"/>
          </w:rPr>
          <w:t xml:space="preserve">interactive video on the CSU </w:t>
        </w:r>
        <w:r w:rsidR="006A39D5" w:rsidRPr="00B47055">
          <w:rPr>
            <w:rStyle w:val="Hyperlink"/>
          </w:rPr>
          <w:t>student production of Stephen Sondheim's play called Company</w:t>
        </w:r>
      </w:hyperlink>
      <w:r w:rsidR="006A39D5">
        <w:t xml:space="preserve">. </w:t>
      </w:r>
      <w:r w:rsidR="00DB3468">
        <w:t>Dylan interviewed people involved in the various theatrical roles working on Company.</w:t>
      </w:r>
      <w:r w:rsidR="005E48E6">
        <w:t xml:space="preserve"> </w:t>
      </w:r>
      <w:r w:rsidR="00B1666F">
        <w:t>Other interactive learning content took the form of multiple choice, and fill in the blank questions, short quizzes and a timeline on costume production. Students found existing videos on Youtube on costume design and added interactivity to these.</w:t>
      </w:r>
    </w:p>
    <w:p w:rsidR="00563773" w:rsidRDefault="003137D6">
      <w:r>
        <w:t xml:space="preserve">Though it took some effort to reorganize the Introduction to Theater course at CSU to fit with the new open text, the improved student performance and avoidance of the </w:t>
      </w:r>
      <w:r>
        <w:lastRenderedPageBreak/>
        <w:t>frustration of ordering and obtaining the text, lead to greater job s</w:t>
      </w:r>
      <w:r w:rsidR="00A41DD9">
        <w:t>atisfaction. We believe everyone involved had fun, and this facilitates learning also!</w:t>
      </w:r>
    </w:p>
    <w:p w:rsidR="003536B8" w:rsidRDefault="009426D8">
      <w:r>
        <w:t xml:space="preserve">We're grateful to Glenda Thornton, Director of the Cleveland State University's Michael Schwartz Library, and </w:t>
      </w:r>
      <w:r>
        <w:t>Gwen Evans, Director of OhioLINK</w:t>
      </w:r>
      <w:r>
        <w:t xml:space="preserve">, for letting us know about the </w:t>
      </w:r>
      <w:r w:rsidR="00563773">
        <w:t>grant opportunities.</w:t>
      </w:r>
    </w:p>
    <w:sectPr w:rsidR="0035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D8"/>
    <w:rsid w:val="001176AF"/>
    <w:rsid w:val="001477C7"/>
    <w:rsid w:val="00204DBF"/>
    <w:rsid w:val="00264446"/>
    <w:rsid w:val="002B7E0B"/>
    <w:rsid w:val="003137D6"/>
    <w:rsid w:val="00367925"/>
    <w:rsid w:val="00382FCA"/>
    <w:rsid w:val="003D1898"/>
    <w:rsid w:val="003E7387"/>
    <w:rsid w:val="00463C14"/>
    <w:rsid w:val="005403A8"/>
    <w:rsid w:val="00563773"/>
    <w:rsid w:val="005C29B8"/>
    <w:rsid w:val="005E48E6"/>
    <w:rsid w:val="006A2B05"/>
    <w:rsid w:val="006A39D5"/>
    <w:rsid w:val="006F3314"/>
    <w:rsid w:val="00730E34"/>
    <w:rsid w:val="007E4142"/>
    <w:rsid w:val="007E7069"/>
    <w:rsid w:val="00887490"/>
    <w:rsid w:val="009426D8"/>
    <w:rsid w:val="009835D0"/>
    <w:rsid w:val="00994A84"/>
    <w:rsid w:val="009D0C09"/>
    <w:rsid w:val="00A41DD9"/>
    <w:rsid w:val="00AB370B"/>
    <w:rsid w:val="00AE487C"/>
    <w:rsid w:val="00B1666F"/>
    <w:rsid w:val="00B222A4"/>
    <w:rsid w:val="00B2322A"/>
    <w:rsid w:val="00B43DFC"/>
    <w:rsid w:val="00B47055"/>
    <w:rsid w:val="00B55811"/>
    <w:rsid w:val="00B6159A"/>
    <w:rsid w:val="00C22BF4"/>
    <w:rsid w:val="00C61961"/>
    <w:rsid w:val="00CA54A8"/>
    <w:rsid w:val="00D618F1"/>
    <w:rsid w:val="00DB3468"/>
    <w:rsid w:val="00DE35BF"/>
    <w:rsid w:val="00DF744F"/>
    <w:rsid w:val="00E25F59"/>
    <w:rsid w:val="00E531A4"/>
    <w:rsid w:val="00E84843"/>
    <w:rsid w:val="00EC1353"/>
    <w:rsid w:val="00EC4C8A"/>
    <w:rsid w:val="00ED0BF6"/>
    <w:rsid w:val="00F03739"/>
    <w:rsid w:val="00F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256F"/>
  <w15:chartTrackingRefBased/>
  <w15:docId w15:val="{24BDE195-B1A0-4772-BFCC-375D80F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B0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314"/>
    <w:pPr>
      <w:keepNext/>
      <w:keepLines/>
      <w:spacing w:before="240" w:after="240" w:line="276" w:lineRule="auto"/>
      <w:jc w:val="center"/>
      <w:outlineLvl w:val="0"/>
    </w:pPr>
    <w:rPr>
      <w:rFonts w:ascii="Verdana" w:eastAsiaTheme="majorEastAsia" w:hAnsi="Verdana" w:cstheme="majorBidi"/>
      <w:color w:val="006A4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314"/>
    <w:pPr>
      <w:keepNext/>
      <w:keepLines/>
      <w:spacing w:before="120" w:after="120" w:line="276" w:lineRule="auto"/>
      <w:outlineLvl w:val="1"/>
    </w:pPr>
    <w:rPr>
      <w:rFonts w:ascii="Verdana" w:eastAsiaTheme="majorEastAsia" w:hAnsi="Verdana" w:cstheme="majorBidi"/>
      <w:color w:val="C15B0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314"/>
    <w:pPr>
      <w:keepNext/>
      <w:keepLines/>
      <w:spacing w:before="240" w:after="240" w:line="276" w:lineRule="auto"/>
      <w:outlineLvl w:val="2"/>
    </w:pPr>
    <w:rPr>
      <w:rFonts w:ascii="Verdana" w:eastAsiaTheme="majorEastAsia" w:hAnsi="Verdana" w:cstheme="majorBidi"/>
      <w:color w:val="503D67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314"/>
    <w:rPr>
      <w:rFonts w:ascii="Verdana" w:eastAsiaTheme="majorEastAsia" w:hAnsi="Verdana" w:cstheme="majorBidi"/>
      <w:color w:val="006A4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314"/>
    <w:rPr>
      <w:rFonts w:ascii="Verdana" w:eastAsiaTheme="majorEastAsia" w:hAnsi="Verdana" w:cstheme="majorBidi"/>
      <w:color w:val="C15B0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314"/>
    <w:rPr>
      <w:rFonts w:ascii="Verdana" w:eastAsiaTheme="majorEastAsia" w:hAnsi="Verdana" w:cstheme="majorBidi"/>
      <w:color w:val="503D67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1898"/>
    <w:pPr>
      <w:keepNext/>
      <w:keepLines/>
      <w:spacing w:before="480" w:after="480" w:line="360" w:lineRule="auto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5BF"/>
    <w:pPr>
      <w:pBdr>
        <w:top w:val="single" w:sz="4" w:space="10" w:color="4472C4" w:themeColor="accent1"/>
        <w:left w:val="single" w:sz="4" w:space="5" w:color="4472C4" w:themeColor="accent1"/>
        <w:bottom w:val="single" w:sz="4" w:space="10" w:color="4472C4" w:themeColor="accent1"/>
        <w:right w:val="single" w:sz="4" w:space="5" w:color="4472C4" w:themeColor="accent1"/>
      </w:pBdr>
      <w:shd w:val="clear" w:color="auto" w:fill="FFF2CC" w:themeFill="accent4" w:themeFillTint="33"/>
      <w:spacing w:before="360" w:after="360"/>
      <w:ind w:left="864" w:right="864"/>
      <w:outlineLvl w:val="2"/>
    </w:pPr>
    <w:rPr>
      <w:b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5BF"/>
    <w:rPr>
      <w:rFonts w:ascii="Arial" w:hAnsi="Arial"/>
      <w:b/>
      <w:iCs/>
      <w:color w:val="000000" w:themeColor="text1"/>
      <w:sz w:val="24"/>
      <w:shd w:val="clear" w:color="auto" w:fill="FFF2CC" w:themeFill="accent4" w:themeFillTint="33"/>
    </w:rPr>
  </w:style>
  <w:style w:type="character" w:styleId="Hyperlink">
    <w:name w:val="Hyperlink"/>
    <w:basedOn w:val="DefaultParagraphFont"/>
    <w:uiPriority w:val="99"/>
    <w:unhideWhenUsed/>
    <w:rsid w:val="00CA5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4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books.ulib.csuohio.edu/theater/chapter/chapter-1-2-interactive-learning-content-theatrical-roles/" TargetMode="External"/><Relationship Id="rId5" Type="http://schemas.openxmlformats.org/officeDocument/2006/relationships/hyperlink" Target="https://pressbooks.ulib.csuohio.edu/theater/" TargetMode="External"/><Relationship Id="rId4" Type="http://schemas.openxmlformats.org/officeDocument/2006/relationships/hyperlink" Target="https://pressbooks.ulib.csuohio.edu/the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501</Words>
  <Characters>2907</Characters>
  <Application>Microsoft Office Word</Application>
  <DocSecurity>0</DocSecurity>
  <Lines>44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 Caprette</dc:creator>
  <cp:keywords/>
  <dc:description/>
  <cp:lastModifiedBy>Heather E Caprette</cp:lastModifiedBy>
  <cp:revision>33</cp:revision>
  <dcterms:created xsi:type="dcterms:W3CDTF">2018-03-23T13:00:00Z</dcterms:created>
  <dcterms:modified xsi:type="dcterms:W3CDTF">2018-03-23T17:55:00Z</dcterms:modified>
</cp:coreProperties>
</file>